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EA7B78" w:rsidRDefault="00EA7B7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A7B78">
        <w:tc>
          <w:tcPr>
            <w:tcW w:w="226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EA7B78" w:rsidRDefault="001149D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EA7B78" w:rsidRDefault="00EA7B78">
      <w:pPr>
        <w:pBdr>
          <w:top w:val="nil"/>
          <w:left w:val="nil"/>
          <w:bottom w:val="nil"/>
          <w:right w:val="nil"/>
          <w:between w:val="nil"/>
        </w:pBdr>
        <w:spacing w:before="280" w:after="120"/>
        <w:ind w:left="709"/>
        <w:rPr>
          <w:rFonts w:ascii="Arial" w:eastAsia="Arial" w:hAnsi="Arial" w:cs="Arial"/>
          <w:sz w:val="24"/>
          <w:szCs w:val="24"/>
        </w:rPr>
      </w:pPr>
    </w:p>
    <w:p w:rsidR="00EA7B78" w:rsidRDefault="001149DD">
      <w:pPr>
        <w:pStyle w:val="Heading2"/>
        <w:spacing w:before="0" w:after="240"/>
        <w:ind w:left="709" w:hanging="709"/>
        <w:rPr>
          <w:rFonts w:ascii="Arial" w:eastAsia="Arial" w:hAnsi="Arial" w:cs="Arial"/>
          <w:b w:val="0"/>
          <w:sz w:val="24"/>
          <w:szCs w:val="24"/>
        </w:rPr>
      </w:pPr>
      <w:bookmarkStart w:id="15" w:name="_GoBack"/>
      <w:bookmarkEnd w:id="15"/>
      <w:r>
        <w:br w:type="page"/>
      </w:r>
      <w:r>
        <w:rPr>
          <w:rFonts w:ascii="Arial" w:eastAsia="Arial" w:hAnsi="Arial" w:cs="Arial"/>
          <w:sz w:val="24"/>
          <w:szCs w:val="24"/>
        </w:rPr>
        <w:lastRenderedPageBreak/>
        <w:t>Annex 1 - Processing Personal Data</w:t>
      </w:r>
    </w:p>
    <w:p w:rsidR="00EA7B78" w:rsidRDefault="001149D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rsidR="00136789" w:rsidRPr="00BA6F52" w:rsidRDefault="00486B93">
      <w:pPr>
        <w:keepNext/>
        <w:numPr>
          <w:ilvl w:val="3"/>
          <w:numId w:val="8"/>
        </w:numPr>
        <w:spacing w:after="0" w:line="240" w:lineRule="auto"/>
        <w:jc w:val="both"/>
        <w:rPr>
          <w:rFonts w:ascii="Arial" w:eastAsia="Arial" w:hAnsi="Arial" w:cs="Arial"/>
          <w:color w:val="000000" w:themeColor="text1"/>
          <w:sz w:val="24"/>
          <w:szCs w:val="24"/>
          <w:highlight w:val="yellow"/>
        </w:rPr>
      </w:pPr>
      <w:r w:rsidRPr="00BA6F52">
        <w:rPr>
          <w:rFonts w:ascii="Arial" w:eastAsia="Arial" w:hAnsi="Arial" w:cs="Arial"/>
          <w:color w:val="000000" w:themeColor="text1"/>
          <w:sz w:val="24"/>
          <w:szCs w:val="24"/>
          <w:highlight w:val="yellow"/>
        </w:rPr>
        <w:t>Insert</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EA7B78" w:rsidRDefault="00EA7B78">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A7B78">
        <w:trPr>
          <w:trHeight w:val="700"/>
        </w:trPr>
        <w:tc>
          <w:tcPr>
            <w:tcW w:w="2263" w:type="dxa"/>
            <w:shd w:val="clear" w:color="auto" w:fill="BFBFBF"/>
            <w:vAlign w:val="center"/>
          </w:tcPr>
          <w:p w:rsidR="00EA7B78" w:rsidRDefault="001149D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A7B78" w:rsidRDefault="001149DD">
            <w:pPr>
              <w:jc w:val="center"/>
              <w:rPr>
                <w:rFonts w:ascii="Arial" w:eastAsia="Arial" w:hAnsi="Arial" w:cs="Arial"/>
                <w:b/>
                <w:sz w:val="24"/>
                <w:szCs w:val="24"/>
              </w:rPr>
            </w:pPr>
            <w:r>
              <w:rPr>
                <w:rFonts w:ascii="Arial" w:eastAsia="Arial" w:hAnsi="Arial" w:cs="Arial"/>
                <w:b/>
                <w:sz w:val="24"/>
                <w:szCs w:val="24"/>
              </w:rPr>
              <w:t>Details</w:t>
            </w:r>
          </w:p>
        </w:tc>
      </w:tr>
      <w:tr w:rsidR="00EA7B78">
        <w:trPr>
          <w:trHeight w:val="16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EA7B78" w:rsidRDefault="001149DD">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EA7B78" w:rsidRDefault="001149DD">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EA7B78" w:rsidRDefault="00EA7B78">
            <w:pPr>
              <w:rPr>
                <w:rFonts w:ascii="Arial" w:eastAsia="Arial" w:hAnsi="Arial" w:cs="Arial"/>
                <w:sz w:val="24"/>
                <w:szCs w:val="24"/>
              </w:rPr>
            </w:pPr>
          </w:p>
          <w:p w:rsidR="00EA7B78" w:rsidRDefault="001149DD">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 xml:space="preserve">Name of Candidate(s), employment history, qualifications, right to work and security clearances and personal data to undertake compliance checks. </w:t>
            </w:r>
          </w:p>
          <w:p w:rsidR="00EA7B78" w:rsidRDefault="00EA7B78">
            <w:pPr>
              <w:spacing w:line="276" w:lineRule="auto"/>
              <w:ind w:left="720"/>
              <w:jc w:val="both"/>
              <w:rPr>
                <w:rFonts w:ascii="Arial" w:eastAsia="Arial" w:hAnsi="Arial" w:cs="Arial"/>
                <w:sz w:val="24"/>
                <w:szCs w:val="24"/>
              </w:rPr>
            </w:pPr>
          </w:p>
          <w:p w:rsidR="00EA7B78" w:rsidRDefault="001149DD">
            <w:pPr>
              <w:numPr>
                <w:ilvl w:val="0"/>
                <w:numId w:val="11"/>
              </w:numPr>
              <w:jc w:val="both"/>
              <w:rPr>
                <w:rFonts w:ascii="Arial" w:eastAsia="Arial" w:hAnsi="Arial" w:cs="Arial"/>
                <w:sz w:val="24"/>
                <w:szCs w:val="24"/>
              </w:rPr>
            </w:pPr>
            <w:r>
              <w:rPr>
                <w:rFonts w:ascii="Arial" w:eastAsia="Arial" w:hAnsi="Arial" w:cs="Arial"/>
                <w:sz w:val="24"/>
                <w:szCs w:val="24"/>
              </w:rPr>
              <w:t>Business contact details of Supplier and key contacts</w:t>
            </w:r>
          </w:p>
          <w:p w:rsidR="00EA7B78" w:rsidRDefault="00EA7B78">
            <w:pPr>
              <w:rPr>
                <w:rFonts w:ascii="Arial" w:eastAsia="Arial" w:hAnsi="Arial" w:cs="Arial"/>
                <w:sz w:val="24"/>
                <w:szCs w:val="24"/>
              </w:rPr>
            </w:pPr>
          </w:p>
          <w:p w:rsidR="00EA7B78" w:rsidRDefault="001149DD">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EA7B78" w:rsidRDefault="00EA7B78">
            <w:pPr>
              <w:rPr>
                <w:rFonts w:ascii="Arial" w:eastAsia="Arial" w:hAnsi="Arial" w:cs="Arial"/>
                <w:sz w:val="24"/>
                <w:szCs w:val="24"/>
              </w:rPr>
            </w:pPr>
          </w:p>
          <w:p w:rsidR="00EA7B78" w:rsidRDefault="001149DD">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Personal Data which the purposes and means of the Processing by the Relevant </w:t>
            </w:r>
            <w:proofErr w:type="gramStart"/>
            <w:r>
              <w:rPr>
                <w:rFonts w:ascii="Arial" w:eastAsia="Arial" w:hAnsi="Arial" w:cs="Arial"/>
                <w:i/>
                <w:sz w:val="24"/>
                <w:szCs w:val="24"/>
              </w:rPr>
              <w:t>Authority  is</w:t>
            </w:r>
            <w:proofErr w:type="gramEnd"/>
            <w:r>
              <w:rPr>
                <w:rFonts w:ascii="Arial" w:eastAsia="Arial" w:hAnsi="Arial" w:cs="Arial"/>
                <w:i/>
                <w:sz w:val="24"/>
                <w:szCs w:val="24"/>
              </w:rPr>
              <w:t xml:space="preserve"> determined by the Supplier]</w:t>
            </w:r>
          </w:p>
          <w:p w:rsidR="00EA7B78" w:rsidRDefault="00EA7B78">
            <w:pPr>
              <w:rPr>
                <w:rFonts w:ascii="Arial" w:eastAsia="Arial" w:hAnsi="Arial" w:cs="Arial"/>
                <w:sz w:val="24"/>
                <w:szCs w:val="24"/>
                <w:highlight w:val="yellow"/>
              </w:rPr>
            </w:pPr>
          </w:p>
          <w:p w:rsidR="00EA7B78" w:rsidRDefault="001149DD">
            <w:pPr>
              <w:rPr>
                <w:rFonts w:ascii="Arial" w:eastAsia="Arial" w:hAnsi="Arial" w:cs="Arial"/>
                <w:b/>
                <w:sz w:val="24"/>
                <w:szCs w:val="24"/>
              </w:rPr>
            </w:pPr>
            <w:r>
              <w:rPr>
                <w:rFonts w:ascii="Arial" w:eastAsia="Arial" w:hAnsi="Arial" w:cs="Arial"/>
                <w:b/>
                <w:sz w:val="24"/>
                <w:szCs w:val="24"/>
              </w:rPr>
              <w:t>The Parties are Joint Controllers</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EA7B78" w:rsidRDefault="00EA7B78">
            <w:pPr>
              <w:rPr>
                <w:rFonts w:ascii="Arial" w:eastAsia="Arial" w:hAnsi="Arial" w:cs="Arial"/>
                <w:b/>
                <w:i/>
                <w:sz w:val="24"/>
                <w:szCs w:val="24"/>
                <w:highlight w:val="yellow"/>
              </w:rPr>
            </w:pPr>
          </w:p>
          <w:p w:rsidR="00EA7B78" w:rsidRDefault="001149DD">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lastRenderedPageBreak/>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 xml:space="preserve"> </w:t>
            </w:r>
          </w:p>
          <w:p w:rsidR="00EA7B78" w:rsidRDefault="001149DD">
            <w:pPr>
              <w:rPr>
                <w:rFonts w:ascii="Arial" w:eastAsia="Arial" w:hAnsi="Arial" w:cs="Arial"/>
                <w:b/>
                <w:sz w:val="24"/>
                <w:szCs w:val="24"/>
              </w:rPr>
            </w:pPr>
            <w:r>
              <w:rPr>
                <w:rFonts w:ascii="Arial" w:eastAsia="Arial" w:hAnsi="Arial" w:cs="Arial"/>
                <w:b/>
                <w:sz w:val="24"/>
                <w:szCs w:val="24"/>
              </w:rPr>
              <w:t>The Parties are Independent Controllers of Personal Data</w:t>
            </w:r>
          </w:p>
          <w:p w:rsidR="00EA7B78" w:rsidRDefault="00EA7B78">
            <w:pPr>
              <w:rPr>
                <w:rFonts w:ascii="Arial" w:eastAsia="Arial" w:hAnsi="Arial" w:cs="Arial"/>
                <w:b/>
                <w:i/>
                <w:sz w:val="24"/>
                <w:szCs w:val="24"/>
                <w:highlight w:val="yellow"/>
              </w:rPr>
            </w:pPr>
          </w:p>
          <w:p w:rsidR="00EA7B78" w:rsidRDefault="001149DD">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EA7B78" w:rsidRDefault="001149DD">
            <w:pPr>
              <w:rPr>
                <w:rFonts w:ascii="Arial" w:eastAsia="Arial" w:hAnsi="Arial" w:cs="Arial"/>
                <w:i/>
                <w:sz w:val="24"/>
                <w:szCs w:val="24"/>
              </w:rPr>
            </w:pPr>
            <w:r>
              <w:rPr>
                <w:rFonts w:ascii="Arial" w:eastAsia="Arial" w:hAnsi="Arial" w:cs="Arial"/>
                <w:i/>
                <w:sz w:val="24"/>
                <w:szCs w:val="24"/>
              </w:rPr>
              <w:t xml:space="preserve"> </w:t>
            </w:r>
          </w:p>
          <w:p w:rsidR="00EA7B78" w:rsidRDefault="001149DD">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EA7B78" w:rsidRDefault="00EA7B78">
            <w:pPr>
              <w:rPr>
                <w:rFonts w:ascii="Arial" w:eastAsia="Arial" w:hAnsi="Arial" w:cs="Arial"/>
                <w:sz w:val="24"/>
                <w:szCs w:val="24"/>
              </w:rPr>
            </w:pPr>
          </w:p>
        </w:tc>
      </w:tr>
      <w:tr w:rsidR="00EA7B78">
        <w:trPr>
          <w:trHeight w:val="14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From award until expiry of al</w:t>
            </w:r>
            <w:r w:rsidR="002C4C15">
              <w:rPr>
                <w:rFonts w:ascii="Arial" w:eastAsia="Arial" w:hAnsi="Arial" w:cs="Arial"/>
                <w:sz w:val="24"/>
                <w:szCs w:val="24"/>
              </w:rPr>
              <w:t>l Call Off Contracts under RM62</w:t>
            </w:r>
            <w:r>
              <w:rPr>
                <w:rFonts w:ascii="Arial" w:eastAsia="Arial" w:hAnsi="Arial" w:cs="Arial"/>
                <w:sz w:val="24"/>
                <w:szCs w:val="24"/>
              </w:rPr>
              <w:t>9</w:t>
            </w:r>
            <w:r w:rsidR="002C4C15">
              <w:rPr>
                <w:rFonts w:ascii="Arial" w:eastAsia="Arial" w:hAnsi="Arial" w:cs="Arial"/>
                <w:sz w:val="24"/>
                <w:szCs w:val="24"/>
              </w:rPr>
              <w:t>0</w:t>
            </w:r>
            <w:r>
              <w:rPr>
                <w:rFonts w:ascii="Arial" w:eastAsia="Arial" w:hAnsi="Arial" w:cs="Arial"/>
                <w:sz w:val="24"/>
                <w:szCs w:val="24"/>
              </w:rPr>
              <w:t>.</w:t>
            </w:r>
          </w:p>
        </w:tc>
      </w:tr>
      <w:tr w:rsidR="00EA7B78">
        <w:trPr>
          <w:trHeight w:val="15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Managing the obligations under the Framework Agreement, including exit management, and other associated activities.</w:t>
            </w:r>
          </w:p>
          <w:p w:rsidR="00EA7B78" w:rsidRDefault="001149DD">
            <w:pPr>
              <w:spacing w:before="240" w:after="240"/>
              <w:rPr>
                <w:rFonts w:ascii="Arial" w:eastAsia="Arial" w:hAnsi="Arial" w:cs="Arial"/>
                <w:i/>
                <w:sz w:val="24"/>
                <w:szCs w:val="24"/>
              </w:rPr>
            </w:pPr>
            <w:r>
              <w:rPr>
                <w:rFonts w:ascii="Arial" w:eastAsia="Arial" w:hAnsi="Arial" w:cs="Arial"/>
                <w:sz w:val="24"/>
                <w:szCs w:val="24"/>
              </w:rPr>
              <w:t xml:space="preserve">This information may be shared with the Authority to enable compliance checks on the Supplier to be undertaken. This information will be shared digitally in a secure manner. </w:t>
            </w:r>
          </w:p>
        </w:tc>
      </w:tr>
      <w:tr w:rsidR="00EA7B78">
        <w:trPr>
          <w:trHeight w:val="140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EA7B78" w:rsidRDefault="001149DD">
            <w:pPr>
              <w:rPr>
                <w:rFonts w:ascii="Arial" w:eastAsia="Arial" w:hAnsi="Arial" w:cs="Arial"/>
                <w:b/>
                <w:i/>
                <w:sz w:val="24"/>
                <w:szCs w:val="24"/>
              </w:rPr>
            </w:pPr>
            <w:r>
              <w:rPr>
                <w:rFonts w:ascii="Arial" w:eastAsia="Arial" w:hAnsi="Arial" w:cs="Arial"/>
                <w:b/>
                <w:i/>
                <w:sz w:val="24"/>
                <w:szCs w:val="24"/>
              </w:rPr>
              <w:t>All Data Subjects</w:t>
            </w:r>
          </w:p>
          <w:p w:rsidR="00EA7B78" w:rsidRDefault="001149DD">
            <w:pPr>
              <w:rPr>
                <w:rFonts w:ascii="Arial" w:eastAsia="Arial" w:hAnsi="Arial" w:cs="Arial"/>
                <w:i/>
                <w:sz w:val="24"/>
                <w:szCs w:val="24"/>
              </w:rPr>
            </w:pPr>
            <w:r>
              <w:rPr>
                <w:rFonts w:ascii="Arial" w:eastAsia="Arial" w:hAnsi="Arial" w:cs="Arial"/>
                <w:i/>
                <w:sz w:val="24"/>
                <w:szCs w:val="24"/>
              </w:rPr>
              <w:t xml:space="preserve">As following, but not limited to: </w:t>
            </w:r>
          </w:p>
          <w:p w:rsidR="00EA7B78" w:rsidRDefault="001149DD">
            <w:pPr>
              <w:rPr>
                <w:rFonts w:ascii="Arial" w:eastAsia="Arial" w:hAnsi="Arial" w:cs="Arial"/>
                <w:i/>
                <w:sz w:val="24"/>
                <w:szCs w:val="24"/>
              </w:rPr>
            </w:pPr>
            <w:r>
              <w:rPr>
                <w:rFonts w:ascii="Arial" w:eastAsia="Arial" w:hAnsi="Arial" w:cs="Arial"/>
                <w:i/>
                <w:sz w:val="24"/>
                <w:szCs w:val="24"/>
              </w:rPr>
              <w:t xml:space="preserve">Full name, Workplace address, Workplace Phone Number, Workplace email address, Names, Job Title, Compensation, Tenure Information, Qualifications or Certifications, Nationality, Education &amp; training history, Previous work history, Personal Interests, References and referee details, Driving license details, </w:t>
            </w:r>
            <w:r>
              <w:rPr>
                <w:rFonts w:ascii="Arial" w:eastAsia="Arial" w:hAnsi="Arial" w:cs="Arial"/>
                <w:i/>
                <w:sz w:val="24"/>
                <w:szCs w:val="24"/>
              </w:rPr>
              <w:lastRenderedPageBreak/>
              <w:t>National insurance number, Bank statements, Utility bills, Job title or role</w:t>
            </w:r>
          </w:p>
          <w:p w:rsidR="00EA7B78" w:rsidRDefault="001149DD">
            <w:pPr>
              <w:rPr>
                <w:rFonts w:ascii="Arial" w:eastAsia="Arial" w:hAnsi="Arial" w:cs="Arial"/>
                <w:i/>
                <w:sz w:val="24"/>
                <w:szCs w:val="24"/>
              </w:rPr>
            </w:pPr>
            <w:r>
              <w:rPr>
                <w:rFonts w:ascii="Arial" w:eastAsia="Arial" w:hAnsi="Arial" w:cs="Arial"/>
                <w:i/>
                <w:sz w:val="24"/>
                <w:szCs w:val="24"/>
              </w:rPr>
              <w:t xml:space="preserve">Job application details, Start date, End date &amp; reason for termination, Contract type, Compensation data, Photographic Facial Image, Biometric data, Birth certificates, IP Address, </w:t>
            </w:r>
          </w:p>
          <w:p w:rsidR="00EA7B78" w:rsidRDefault="001149DD">
            <w:pPr>
              <w:rPr>
                <w:rFonts w:ascii="Arial" w:eastAsia="Arial" w:hAnsi="Arial" w:cs="Arial"/>
                <w:i/>
                <w:sz w:val="24"/>
                <w:szCs w:val="24"/>
              </w:rPr>
            </w:pPr>
            <w:r>
              <w:rPr>
                <w:rFonts w:ascii="Arial" w:eastAsia="Arial" w:hAnsi="Arial" w:cs="Arial"/>
                <w:i/>
                <w:sz w:val="24"/>
                <w:szCs w:val="24"/>
              </w:rPr>
              <w:t>Details of physical and psychological health or medical condition</w:t>
            </w:r>
          </w:p>
          <w:p w:rsidR="00EA7B78" w:rsidRDefault="001149DD">
            <w:pPr>
              <w:rPr>
                <w:rFonts w:ascii="Arial" w:eastAsia="Arial" w:hAnsi="Arial" w:cs="Arial"/>
                <w:i/>
                <w:sz w:val="24"/>
                <w:szCs w:val="24"/>
              </w:rPr>
            </w:pPr>
            <w:r>
              <w:rPr>
                <w:rFonts w:ascii="Arial" w:eastAsia="Arial" w:hAnsi="Arial" w:cs="Arial"/>
                <w:i/>
                <w:sz w:val="24"/>
                <w:szCs w:val="24"/>
              </w:rPr>
              <w:t>Next of kin &amp; emergency contact details, Record of absence, time tracking &amp; annual leave</w:t>
            </w:r>
          </w:p>
          <w:p w:rsidR="00EA7B78" w:rsidRDefault="00EA7B78">
            <w:pPr>
              <w:rPr>
                <w:rFonts w:ascii="Arial" w:eastAsia="Arial" w:hAnsi="Arial" w:cs="Arial"/>
                <w:i/>
                <w:sz w:val="24"/>
                <w:szCs w:val="24"/>
              </w:rPr>
            </w:pPr>
          </w:p>
        </w:tc>
      </w:tr>
      <w:tr w:rsidR="00EA7B78">
        <w:trPr>
          <w:trHeight w:val="15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Data Subjects may include: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Staff (employees) and Contracted Employee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Self Employed Contractors</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Customers/Clients</w:t>
            </w:r>
          </w:p>
          <w:p w:rsidR="00EA7B78" w:rsidRDefault="001149DD">
            <w:pPr>
              <w:ind w:left="720"/>
              <w:rPr>
                <w:rFonts w:ascii="Arial" w:eastAsia="Arial" w:hAnsi="Arial" w:cs="Arial"/>
                <w:i/>
                <w:sz w:val="24"/>
                <w:szCs w:val="24"/>
              </w:rPr>
            </w:pPr>
            <w:r>
              <w:rPr>
                <w:rFonts w:ascii="Arial" w:eastAsia="Arial" w:hAnsi="Arial" w:cs="Arial"/>
                <w:sz w:val="24"/>
                <w:szCs w:val="24"/>
              </w:rPr>
              <w:t>●</w:t>
            </w:r>
            <w:r>
              <w:rPr>
                <w:rFonts w:ascii="Arial" w:eastAsia="Arial" w:hAnsi="Arial" w:cs="Arial"/>
                <w:sz w:val="24"/>
                <w:szCs w:val="24"/>
              </w:rPr>
              <w:tab/>
              <w:t>Suppliers</w:t>
            </w:r>
          </w:p>
        </w:tc>
      </w:tr>
      <w:tr w:rsidR="00EA7B78">
        <w:trPr>
          <w:trHeight w:val="16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A7B78" w:rsidRDefault="001149D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The Supplier must retain and store securely any data in relation to a Call Off Contract for a minimum of 7 years after the expiry of the agreement. Once this period has ended the Supplier must destroy any data stored in line with 10.5 of the Core Terms.</w:t>
            </w:r>
          </w:p>
        </w:tc>
      </w:tr>
    </w:tbl>
    <w:p w:rsidR="00EA7B78" w:rsidRDefault="00EA7B78">
      <w:pPr>
        <w:rPr>
          <w:rFonts w:ascii="Arial" w:eastAsia="Arial" w:hAnsi="Arial" w:cs="Arial"/>
          <w:b/>
          <w:sz w:val="24"/>
          <w:szCs w:val="24"/>
        </w:rPr>
      </w:pPr>
    </w:p>
    <w:p w:rsidR="00EA7B78" w:rsidRDefault="001149DD">
      <w:pPr>
        <w:rPr>
          <w:rFonts w:ascii="Arial" w:eastAsia="Arial" w:hAnsi="Arial" w:cs="Arial"/>
          <w:b/>
          <w:sz w:val="24"/>
          <w:szCs w:val="24"/>
        </w:rPr>
      </w:pPr>
      <w:r>
        <w:br w:type="page"/>
      </w:r>
    </w:p>
    <w:p w:rsidR="00EA7B78" w:rsidRDefault="001149DD">
      <w:pPr>
        <w:rPr>
          <w:rFonts w:ascii="Arial" w:eastAsia="Arial" w:hAnsi="Arial" w:cs="Arial"/>
          <w:sz w:val="24"/>
          <w:szCs w:val="24"/>
        </w:rPr>
      </w:pPr>
      <w:r>
        <w:rPr>
          <w:rFonts w:ascii="Arial" w:eastAsia="Arial" w:hAnsi="Arial" w:cs="Arial"/>
          <w:b/>
          <w:sz w:val="24"/>
          <w:szCs w:val="24"/>
        </w:rPr>
        <w:lastRenderedPageBreak/>
        <w:t>Annex 2 - Joint Controller Agreement</w:t>
      </w:r>
    </w:p>
    <w:p w:rsidR="00EA7B78" w:rsidRDefault="001149DD">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EA7B78" w:rsidRDefault="001149DD">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EA7B78" w:rsidRDefault="001149DD">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EA7B78" w:rsidRDefault="001149DD">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EA7B78" w:rsidRDefault="001149DD">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EA7B78" w:rsidRDefault="001149DD">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EA7B78"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EA7B78"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EA7B78"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EA7B78"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EA7B78" w:rsidRDefault="001149D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EA7B78" w:rsidRDefault="00EA7B78">
      <w:pPr>
        <w:pBdr>
          <w:top w:val="nil"/>
          <w:left w:val="nil"/>
          <w:bottom w:val="nil"/>
          <w:right w:val="nil"/>
          <w:between w:val="nil"/>
        </w:pBdr>
        <w:spacing w:after="80"/>
        <w:ind w:left="11"/>
        <w:rPr>
          <w:rFonts w:ascii="Arial" w:eastAsia="Arial" w:hAnsi="Arial" w:cs="Arial"/>
          <w:sz w:val="24"/>
          <w:szCs w:val="24"/>
        </w:rPr>
      </w:pPr>
    </w:p>
    <w:p w:rsidR="00EA7B78" w:rsidRDefault="001149DD">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EA7B78" w:rsidRDefault="00EA7B78">
      <w:pPr>
        <w:keepNext/>
        <w:rPr>
          <w:rFonts w:ascii="Arial" w:eastAsia="Arial" w:hAnsi="Arial" w:cs="Arial"/>
          <w:sz w:val="24"/>
          <w:szCs w:val="24"/>
        </w:rPr>
      </w:pP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EA7B78" w:rsidRDefault="001149DD">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EA7B78" w:rsidRDefault="001149DD">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EA7B78" w:rsidRDefault="001149DD">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EA7B78" w:rsidRDefault="001149DD">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EA7B78" w:rsidRDefault="00EA7B78">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EA7B78" w:rsidRDefault="00EA7B7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EA7B78">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47F3" w:rsidRDefault="00C647F3">
      <w:pPr>
        <w:spacing w:after="0" w:line="240" w:lineRule="auto"/>
      </w:pPr>
      <w:r>
        <w:separator/>
      </w:r>
    </w:p>
  </w:endnote>
  <w:endnote w:type="continuationSeparator" w:id="0">
    <w:p w:rsidR="00C647F3" w:rsidRDefault="00C64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B78" w:rsidRDefault="002C4C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1149DD">
      <w:rPr>
        <w:rFonts w:ascii="Arial" w:eastAsia="Arial" w:hAnsi="Arial" w:cs="Arial"/>
        <w:sz w:val="20"/>
        <w:szCs w:val="20"/>
      </w:rPr>
      <w:t>9</w:t>
    </w:r>
    <w:r>
      <w:rPr>
        <w:rFonts w:ascii="Arial" w:eastAsia="Arial" w:hAnsi="Arial" w:cs="Arial"/>
        <w:sz w:val="20"/>
        <w:szCs w:val="20"/>
      </w:rPr>
      <w:t>0</w:t>
    </w:r>
    <w:r w:rsidR="001149DD">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C4C15">
      <w:rPr>
        <w:rFonts w:ascii="Arial" w:eastAsia="Arial" w:hAnsi="Arial" w:cs="Arial"/>
        <w:noProof/>
        <w:color w:val="000000"/>
        <w:sz w:val="20"/>
        <w:szCs w:val="20"/>
      </w:rPr>
      <w:t>6</w: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B78" w:rsidRDefault="001149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47F3" w:rsidRDefault="00C647F3">
      <w:pPr>
        <w:spacing w:after="0" w:line="240" w:lineRule="auto"/>
      </w:pPr>
      <w:r>
        <w:separator/>
      </w:r>
    </w:p>
  </w:footnote>
  <w:footnote w:type="continuationSeparator" w:id="0">
    <w:p w:rsidR="00C647F3" w:rsidRDefault="00C647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B78" w:rsidRDefault="001149D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869CB"/>
    <w:multiLevelType w:val="multilevel"/>
    <w:tmpl w:val="B34ACD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7BD645B"/>
    <w:multiLevelType w:val="multilevel"/>
    <w:tmpl w:val="7120661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C6C0DC3"/>
    <w:multiLevelType w:val="multilevel"/>
    <w:tmpl w:val="6AEC70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4115C43"/>
    <w:multiLevelType w:val="multilevel"/>
    <w:tmpl w:val="5D04E9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3E75754"/>
    <w:multiLevelType w:val="multilevel"/>
    <w:tmpl w:val="D65AE6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206363"/>
    <w:multiLevelType w:val="multilevel"/>
    <w:tmpl w:val="48E86E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C3D413C"/>
    <w:multiLevelType w:val="multilevel"/>
    <w:tmpl w:val="A33E0B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4471435"/>
    <w:multiLevelType w:val="multilevel"/>
    <w:tmpl w:val="DA2204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50E7697"/>
    <w:multiLevelType w:val="multilevel"/>
    <w:tmpl w:val="A83A46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B06E1D"/>
    <w:multiLevelType w:val="multilevel"/>
    <w:tmpl w:val="1C9017A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6B74CD"/>
    <w:multiLevelType w:val="multilevel"/>
    <w:tmpl w:val="7CBE1C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CAE5362"/>
    <w:multiLevelType w:val="multilevel"/>
    <w:tmpl w:val="2EC0E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317464A"/>
    <w:multiLevelType w:val="multilevel"/>
    <w:tmpl w:val="74DEC4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9971CC1"/>
    <w:multiLevelType w:val="multilevel"/>
    <w:tmpl w:val="BE7040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2"/>
  </w:num>
  <w:num w:numId="3">
    <w:abstractNumId w:val="13"/>
  </w:num>
  <w:num w:numId="4">
    <w:abstractNumId w:val="0"/>
  </w:num>
  <w:num w:numId="5">
    <w:abstractNumId w:val="7"/>
  </w:num>
  <w:num w:numId="6">
    <w:abstractNumId w:val="12"/>
  </w:num>
  <w:num w:numId="7">
    <w:abstractNumId w:val="6"/>
  </w:num>
  <w:num w:numId="8">
    <w:abstractNumId w:val="4"/>
  </w:num>
  <w:num w:numId="9">
    <w:abstractNumId w:val="3"/>
  </w:num>
  <w:num w:numId="10">
    <w:abstractNumId w:val="11"/>
  </w:num>
  <w:num w:numId="11">
    <w:abstractNumId w:val="10"/>
  </w:num>
  <w:num w:numId="12">
    <w:abstractNumId w:val="5"/>
  </w:num>
  <w:num w:numId="13">
    <w:abstractNumId w:val="8"/>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78"/>
    <w:rsid w:val="001149DD"/>
    <w:rsid w:val="00136789"/>
    <w:rsid w:val="002C4C15"/>
    <w:rsid w:val="00486B93"/>
    <w:rsid w:val="00BA6F52"/>
    <w:rsid w:val="00C647F3"/>
    <w:rsid w:val="00EA7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11C9F"/>
  <w15:docId w15:val="{5131A829-30C0-4AD9-8D64-F1283721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L8P6/Ge6DvAJWvF5u9WpPeK9sA==">AMUW2mUkw+R4HdNY55W01JeCQ31Wqvsu/C+wBWWYzCAV+vF8ckgSxrsegC5y5hZl8b7lTozxrFjW7OPdZN7iIx4cB57P8jilc+OdIWllXcVIkqwyXohqi88yBNDAHFP3e54tU4yKI1ZgssepF16/701MY1TTNGuLQz94Nq8W3AiJM7jkRrp2NudVwuWDcjC/EuBTQ9+n/CeDG3PCZTMkRGkDjamIaS5dfvlFUjsEkKoAI4NTxZT1Gy8pe9Ec6YfKdbIyvuLDJp4375iJjIkIUaJxKHK80rs7v9brUaasJMeulTSUwU1QoDiELT3HUhslhwASoe7u59HrrVuJECaLJ3JNT421tJ1OrZsDl+3WzcmTTvm7XQdeMfI7OC44WBeM0AsTzxpzMvw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D1B02A-5603-41D8-84A3-825A4685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5346</Words>
  <Characters>30477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Samantha Brown</cp:lastModifiedBy>
  <cp:revision>2</cp:revision>
  <dcterms:created xsi:type="dcterms:W3CDTF">2023-10-24T15:37:00Z</dcterms:created>
  <dcterms:modified xsi:type="dcterms:W3CDTF">2023-10-24T15:37:00Z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